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C9" w:rsidRDefault="00646310" w:rsidP="00815B12">
      <w:pPr>
        <w:spacing w:beforeLines="20" w:line="54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中南林业科技大学旅游学院楚材奖学金评选细则</w:t>
      </w:r>
    </w:p>
    <w:p w:rsidR="00012EC9" w:rsidRDefault="00012EC9" w:rsidP="00815B12">
      <w:pPr>
        <w:spacing w:beforeLines="20" w:line="54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012EC9" w:rsidRDefault="00646310" w:rsidP="00815B12">
      <w:pPr>
        <w:shd w:val="clear" w:color="auto" w:fill="FFFFFF"/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第一条　为激励旅游学院学生勤奋学习、努力进取，在德、智、体、美等方面全面发展，根据《中南林业科技大学综合测评制度及评分细则》等文件，本着公平、公正、公开原则，结合我院实际，制定本细则。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第二条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楚材奖学金从旅游学院校友、企业捐赠设立的楚材基金中列支设立，专门用于奖励我院品学兼优的在籍全日制本科生和全日制脱产在读</w:t>
      </w:r>
      <w:r w:rsidRPr="00815B12">
        <w:rPr>
          <w:rFonts w:hint="eastAsia"/>
          <w:sz w:val="28"/>
          <w:szCs w:val="28"/>
        </w:rPr>
        <w:t>硕士</w:t>
      </w:r>
      <w:r>
        <w:rPr>
          <w:rFonts w:hint="eastAsia"/>
          <w:sz w:val="28"/>
          <w:szCs w:val="28"/>
        </w:rPr>
        <w:t>研究生（个人档案完整，不是企业股东或企业管理人员，未购买公积金、城镇养老保险等“有固定工资收入”的人员）。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第三条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学院学生评优评奖工作小组负责楚材奖学金的组织、评定工作。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第四条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sz w:val="28"/>
          <w:szCs w:val="28"/>
        </w:rPr>
        <w:t>楚材奖学金的奖励标准为每人每年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元。颁发荣誉证书，每年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月举行楚材奖学金颁奖典礼。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第五条　楚材奖学金申报基本条件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热爱社会主义祖国，拥护中国共产党的领导；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遵守宪法和法律，遵守学校规章制度；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诚实守信，道德品质优良；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评选年度内考试考查科目全部合格，修满学年规定学分；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学校、学院个人内务检查为合格及以上。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第六条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本科生申报条件</w:t>
      </w:r>
    </w:p>
    <w:p w:rsidR="00012EC9" w:rsidRDefault="00646310" w:rsidP="00815B12">
      <w:pPr>
        <w:spacing w:beforeLines="20" w:line="54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一年级学生的平均学分绩点排名年级前</w:t>
      </w:r>
      <w:r>
        <w:rPr>
          <w:rFonts w:hint="eastAsia"/>
          <w:sz w:val="28"/>
          <w:szCs w:val="28"/>
        </w:rPr>
        <w:t>2%</w:t>
      </w:r>
      <w:r>
        <w:rPr>
          <w:rFonts w:hint="eastAsia"/>
          <w:sz w:val="28"/>
          <w:szCs w:val="28"/>
        </w:rPr>
        <w:t>，且单科课程成绩不低于该课程成绩全年级</w:t>
      </w:r>
      <w:r>
        <w:rPr>
          <w:rFonts w:hint="eastAsia"/>
          <w:sz w:val="28"/>
          <w:szCs w:val="28"/>
        </w:rPr>
        <w:t>平均分；</w:t>
      </w:r>
    </w:p>
    <w:p w:rsidR="00012EC9" w:rsidRDefault="00646310" w:rsidP="00815B12">
      <w:pPr>
        <w:spacing w:beforeLines="20" w:line="54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二年级学生上学年的平均学分绩点排名年级前</w:t>
      </w:r>
      <w:r>
        <w:rPr>
          <w:rFonts w:hint="eastAsia"/>
          <w:sz w:val="28"/>
          <w:szCs w:val="28"/>
        </w:rPr>
        <w:t>5%</w:t>
      </w:r>
      <w:r>
        <w:rPr>
          <w:rFonts w:hint="eastAsia"/>
          <w:sz w:val="28"/>
          <w:szCs w:val="28"/>
        </w:rPr>
        <w:t>，且综合测评在班级排名前五位；</w:t>
      </w:r>
    </w:p>
    <w:p w:rsidR="00012EC9" w:rsidRDefault="00646310" w:rsidP="00815B12">
      <w:pPr>
        <w:spacing w:beforeLines="20" w:line="54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三年级学生上学年的平均学分绩点排名专业（方向）前</w:t>
      </w:r>
      <w:r>
        <w:rPr>
          <w:rFonts w:hint="eastAsia"/>
          <w:sz w:val="28"/>
          <w:szCs w:val="28"/>
        </w:rPr>
        <w:t>5%</w:t>
      </w:r>
      <w:r>
        <w:rPr>
          <w:rFonts w:hint="eastAsia"/>
          <w:sz w:val="28"/>
          <w:szCs w:val="28"/>
        </w:rPr>
        <w:t>，且综</w:t>
      </w:r>
      <w:r>
        <w:rPr>
          <w:rFonts w:hint="eastAsia"/>
          <w:sz w:val="28"/>
          <w:szCs w:val="28"/>
        </w:rPr>
        <w:lastRenderedPageBreak/>
        <w:t>合测评在班级排名前五位，通过英语四级考试，并且必须满足以下条件之一：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）获得过省级及以上奖励；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）获得过校级三好学生或优秀学生奖学金（甲等）；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）获得过校级优秀学生干部或校级优秀共青团干部。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四年级学生上学年的平均学分绩点排名专业（方向）前</w:t>
      </w:r>
      <w:r>
        <w:rPr>
          <w:rFonts w:hint="eastAsia"/>
          <w:sz w:val="28"/>
          <w:szCs w:val="28"/>
        </w:rPr>
        <w:t>5%</w:t>
      </w:r>
      <w:r>
        <w:rPr>
          <w:rFonts w:hint="eastAsia"/>
          <w:sz w:val="28"/>
          <w:szCs w:val="28"/>
        </w:rPr>
        <w:t>，且综合测评在班级排名前五位，通过英语六级考试，并且必须满足以下条件之一：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）获得过国家奖学金；</w:t>
      </w:r>
    </w:p>
    <w:p w:rsidR="00012EC9" w:rsidRDefault="00646310" w:rsidP="00815B12">
      <w:pPr>
        <w:pStyle w:val="a8"/>
        <w:numPr>
          <w:ilvl w:val="0"/>
          <w:numId w:val="1"/>
        </w:numPr>
        <w:spacing w:beforeLines="20" w:line="5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获得过陶铸奖学金。</w:t>
      </w:r>
    </w:p>
    <w:p w:rsidR="00012EC9" w:rsidRDefault="00646310" w:rsidP="00815B12">
      <w:pPr>
        <w:pStyle w:val="a8"/>
        <w:spacing w:beforeLines="20" w:line="540" w:lineRule="exact"/>
        <w:ind w:leftChars="67" w:left="141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在道德风尚、学术研究、学科竞赛、创新发明、社会实践、社会工作、体育竞赛、文艺比赛等某一方面表现非常突出（需提交详细的证明材料，学院认定），且平均学分绩点排名年级（专业方向）前</w:t>
      </w:r>
      <w:r>
        <w:rPr>
          <w:sz w:val="28"/>
          <w:szCs w:val="28"/>
        </w:rPr>
        <w:t>10%</w:t>
      </w:r>
      <w:r>
        <w:rPr>
          <w:rFonts w:hint="eastAsia"/>
          <w:sz w:val="28"/>
          <w:szCs w:val="28"/>
        </w:rPr>
        <w:t>者可申报；每年评定人数不超过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本科生成绩及综合测评结果以上年度学校评奖数据为依据。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第七条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研究生申报条件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研究生</w:t>
      </w:r>
      <w:r w:rsidR="00815B12">
        <w:rPr>
          <w:rFonts w:hint="eastAsia"/>
          <w:sz w:val="28"/>
          <w:szCs w:val="28"/>
        </w:rPr>
        <w:t>除满足基本条件外，还必须</w:t>
      </w:r>
      <w:r>
        <w:rPr>
          <w:rFonts w:hint="eastAsia"/>
          <w:sz w:val="28"/>
          <w:szCs w:val="28"/>
        </w:rPr>
        <w:t>满足以下条件之一，可申报：</w:t>
      </w:r>
    </w:p>
    <w:p w:rsidR="00012EC9" w:rsidRDefault="00646310" w:rsidP="00815B12">
      <w:pPr>
        <w:spacing w:beforeLines="20" w:line="540" w:lineRule="exact"/>
        <w:ind w:firstLineChars="150" w:firstLine="42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在</w:t>
      </w:r>
      <w:r>
        <w:rPr>
          <w:rFonts w:ascii="Calibri" w:eastAsia="宋体" w:hAnsi="Calibri" w:cs="Times New Roman"/>
          <w:sz w:val="28"/>
          <w:szCs w:val="28"/>
        </w:rPr>
        <w:t>SSCI</w:t>
      </w:r>
      <w:r>
        <w:rPr>
          <w:rFonts w:ascii="Calibri" w:eastAsia="宋体" w:hAnsi="Calibri" w:cs="Times New Roman" w:hint="eastAsia"/>
          <w:sz w:val="28"/>
          <w:szCs w:val="28"/>
        </w:rPr>
        <w:t>或</w:t>
      </w:r>
      <w:r>
        <w:rPr>
          <w:rFonts w:ascii="Calibri" w:eastAsia="宋体" w:hAnsi="Calibri" w:cs="Times New Roman"/>
          <w:sz w:val="28"/>
          <w:szCs w:val="28"/>
        </w:rPr>
        <w:t>SCI</w:t>
      </w:r>
      <w:r w:rsidRPr="00815B12">
        <w:rPr>
          <w:rFonts w:ascii="Calibri" w:eastAsia="宋体" w:hAnsi="Calibri" w:cs="Times New Roman" w:hint="eastAsia"/>
          <w:sz w:val="28"/>
          <w:szCs w:val="28"/>
        </w:rPr>
        <w:t>三</w:t>
      </w:r>
      <w:r w:rsidRPr="00815B12">
        <w:rPr>
          <w:rFonts w:ascii="Calibri" w:eastAsia="宋体" w:hAnsi="Calibri" w:cs="Times New Roman"/>
          <w:sz w:val="28"/>
          <w:szCs w:val="28"/>
        </w:rPr>
        <w:t>区</w:t>
      </w:r>
      <w:r w:rsidRPr="00815B12">
        <w:rPr>
          <w:rFonts w:ascii="Calibri" w:eastAsia="宋体" w:hAnsi="Calibri" w:cs="Times New Roman" w:hint="eastAsia"/>
          <w:sz w:val="28"/>
          <w:szCs w:val="28"/>
        </w:rPr>
        <w:t>及以上</w:t>
      </w:r>
      <w:r>
        <w:rPr>
          <w:rFonts w:ascii="Calibri" w:eastAsia="宋体" w:hAnsi="Calibri" w:cs="Times New Roman" w:hint="eastAsia"/>
          <w:sz w:val="28"/>
          <w:szCs w:val="28"/>
        </w:rPr>
        <w:t>、学校认定的中文权威期刊上发表高水平学术论文（已正式出刊或电子出刊、第一单位必须为中南林业科技大学、研究生署名为第一作者，不含会议论文和增刊论文，</w:t>
      </w:r>
      <w:r>
        <w:rPr>
          <w:rFonts w:ascii="Calibri" w:eastAsia="宋体" w:hAnsi="Calibri" w:cs="Times New Roman"/>
          <w:sz w:val="28"/>
          <w:szCs w:val="28"/>
        </w:rPr>
        <w:t>SSCI</w:t>
      </w:r>
      <w:r>
        <w:rPr>
          <w:rFonts w:ascii="Calibri" w:eastAsia="宋体" w:hAnsi="Calibri" w:cs="Times New Roman" w:hint="eastAsia"/>
          <w:sz w:val="28"/>
          <w:szCs w:val="28"/>
        </w:rPr>
        <w:t>、</w:t>
      </w:r>
      <w:r>
        <w:rPr>
          <w:rFonts w:ascii="Calibri" w:eastAsia="宋体" w:hAnsi="Calibri" w:cs="Times New Roman"/>
          <w:sz w:val="28"/>
          <w:szCs w:val="28"/>
        </w:rPr>
        <w:t>SC</w:t>
      </w:r>
      <w:r>
        <w:rPr>
          <w:rFonts w:ascii="Calibri" w:eastAsia="宋体" w:hAnsi="Calibri" w:cs="Times New Roman" w:hint="eastAsia"/>
          <w:sz w:val="28"/>
          <w:szCs w:val="28"/>
        </w:rPr>
        <w:t>I</w:t>
      </w:r>
      <w:r>
        <w:rPr>
          <w:rFonts w:ascii="Calibri" w:eastAsia="宋体" w:hAnsi="Calibri" w:cs="Times New Roman" w:hint="eastAsia"/>
          <w:sz w:val="28"/>
          <w:szCs w:val="28"/>
        </w:rPr>
        <w:t>分区以中国科学院当年分区为准）。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．获得国家级奖项或者省部级一等奖及以上奖项。中国“互联网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”大学生创新创业大赛、“挑战杯”全国大学生课外学术科技作品竞赛、“挑战杯”中国大学生创业计划大赛、“外研社杯”全国英语演讲大赛、全国研究生数学建模竞赛、全国红色旅游创意大赛等具有较大影响力的竞赛获奖</w:t>
      </w:r>
      <w:r>
        <w:rPr>
          <w:rFonts w:hint="eastAsia"/>
          <w:sz w:val="28"/>
          <w:szCs w:val="28"/>
        </w:rPr>
        <w:t>、</w:t>
      </w:r>
      <w:r w:rsidRPr="00815B12">
        <w:rPr>
          <w:rFonts w:hint="eastAsia"/>
          <w:sz w:val="28"/>
          <w:szCs w:val="28"/>
        </w:rPr>
        <w:t>全国高校商业精英挑战赛—品牌策划竞赛、会展专业创新创业</w:t>
      </w:r>
      <w:r w:rsidRPr="00815B12">
        <w:rPr>
          <w:rFonts w:hint="eastAsia"/>
          <w:sz w:val="28"/>
          <w:szCs w:val="28"/>
        </w:rPr>
        <w:lastRenderedPageBreak/>
        <w:t>实</w:t>
      </w:r>
      <w:r w:rsidRPr="00815B12">
        <w:rPr>
          <w:rFonts w:hint="eastAsia"/>
          <w:sz w:val="28"/>
          <w:szCs w:val="28"/>
        </w:rPr>
        <w:t>践竞赛、国际贸易</w:t>
      </w:r>
      <w:bookmarkStart w:id="0" w:name="_GoBack"/>
      <w:bookmarkEnd w:id="0"/>
      <w:r w:rsidRPr="00815B12">
        <w:rPr>
          <w:rFonts w:hint="eastAsia"/>
          <w:sz w:val="28"/>
          <w:szCs w:val="28"/>
        </w:rPr>
        <w:t>竞赛、创新创业竞赛</w:t>
      </w:r>
      <w:r w:rsidRPr="00815B1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视为国家级奖项，其对应的省级（地区）竞赛视为省部级（不含红赛）。其他比赛以学院认定为准。</w:t>
      </w:r>
    </w:p>
    <w:p w:rsidR="00815B12" w:rsidRDefault="00815B12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研究生成果资料统计时间为上一年度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日到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第八条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奖项申报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申请时间为每年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．凡是符合以上条件者均具有申报资格，按通知日期向所在年级辅导员提出书面申请。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将《楚材奖学金申请审批表》（正反双面打印）和申报材料（包括申请书、成绩单，申报材料需要纸质和电子文档各一份）交到各年级辅导员处，研究生须提供论文或竞赛获奖相关佐证材料。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第九条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评定程序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．辅导员审核资格和材料；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学院评优评奖工作小组进行审核评定；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在学院官网公示评定结果；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报学院校友分会、学校基金会审批，报学校学生工作部备案。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第十条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其他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．学院有权根据实际情况制定补充规定，与本细则有冲突时，按学院当年的《关于开展</w:t>
      </w:r>
      <w:r>
        <w:rPr>
          <w:rFonts w:hint="eastAsia"/>
          <w:sz w:val="28"/>
          <w:szCs w:val="28"/>
        </w:rPr>
        <w:t>202*</w:t>
      </w:r>
      <w:r>
        <w:rPr>
          <w:rFonts w:hint="eastAsia"/>
          <w:sz w:val="28"/>
          <w:szCs w:val="28"/>
        </w:rPr>
        <w:t>年旅游学院楚材奖学金评定工作的通知》精神执行。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．本细则由旅游学院学生工作办公室负责解释。</w:t>
      </w:r>
    </w:p>
    <w:p w:rsidR="00012EC9" w:rsidRDefault="00646310" w:rsidP="00815B12">
      <w:pPr>
        <w:spacing w:beforeLines="20"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本细则自发布之日起生效。原《中南林业科技大学旅游学院楚材奖学金评选细则》（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年）同时废止。</w:t>
      </w:r>
    </w:p>
    <w:p w:rsidR="00012EC9" w:rsidRDefault="00012EC9" w:rsidP="00815B12">
      <w:pPr>
        <w:spacing w:beforeLines="20" w:line="540" w:lineRule="exact"/>
        <w:ind w:firstLineChars="200" w:firstLine="560"/>
        <w:rPr>
          <w:sz w:val="28"/>
          <w:szCs w:val="28"/>
        </w:rPr>
      </w:pPr>
    </w:p>
    <w:p w:rsidR="00012EC9" w:rsidRDefault="00646310" w:rsidP="00815B12">
      <w:pPr>
        <w:spacing w:beforeLines="20"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中南林业科技大学旅游学院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          </w:t>
      </w:r>
    </w:p>
    <w:p w:rsidR="00012EC9" w:rsidRDefault="00646310" w:rsidP="00012EC9">
      <w:pPr>
        <w:spacing w:beforeLines="20"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202</w:t>
      </w:r>
      <w:r w:rsidR="00815B1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815B1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815B12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012EC9" w:rsidSect="00012EC9">
      <w:pgSz w:w="11906" w:h="16838"/>
      <w:pgMar w:top="986" w:right="1633" w:bottom="986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310" w:rsidRDefault="00646310" w:rsidP="00815B12">
      <w:r>
        <w:separator/>
      </w:r>
    </w:p>
  </w:endnote>
  <w:endnote w:type="continuationSeparator" w:id="1">
    <w:p w:rsidR="00646310" w:rsidRDefault="00646310" w:rsidP="00815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310" w:rsidRDefault="00646310" w:rsidP="00815B12">
      <w:r>
        <w:separator/>
      </w:r>
    </w:p>
  </w:footnote>
  <w:footnote w:type="continuationSeparator" w:id="1">
    <w:p w:rsidR="00646310" w:rsidRDefault="00646310" w:rsidP="00815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564E"/>
    <w:multiLevelType w:val="multilevel"/>
    <w:tmpl w:val="4752564E"/>
    <w:lvl w:ilvl="0">
      <w:start w:val="2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BlZTY5ZWI3MWY2NWMxNTgxZjI0OWQ1ZmUzMWUwYzAifQ=="/>
    <w:docVar w:name="KSO_WPS_MARK_KEY" w:val="952349ca-21c6-45cf-9ef2-0ea0d327a28b"/>
  </w:docVars>
  <w:rsids>
    <w:rsidRoot w:val="544630A6"/>
    <w:rsid w:val="000110D2"/>
    <w:rsid w:val="00012EC9"/>
    <w:rsid w:val="000227E4"/>
    <w:rsid w:val="00080AD2"/>
    <w:rsid w:val="000F23FE"/>
    <w:rsid w:val="000F25D5"/>
    <w:rsid w:val="000F5F3B"/>
    <w:rsid w:val="00147391"/>
    <w:rsid w:val="00207583"/>
    <w:rsid w:val="002E40BA"/>
    <w:rsid w:val="002F6B91"/>
    <w:rsid w:val="00391834"/>
    <w:rsid w:val="003A0108"/>
    <w:rsid w:val="003C46A9"/>
    <w:rsid w:val="003D461C"/>
    <w:rsid w:val="00436444"/>
    <w:rsid w:val="004855AA"/>
    <w:rsid w:val="004B7336"/>
    <w:rsid w:val="004C263D"/>
    <w:rsid w:val="0053290D"/>
    <w:rsid w:val="005D666E"/>
    <w:rsid w:val="00626479"/>
    <w:rsid w:val="00646310"/>
    <w:rsid w:val="0065474B"/>
    <w:rsid w:val="006B6117"/>
    <w:rsid w:val="006E1879"/>
    <w:rsid w:val="00795B57"/>
    <w:rsid w:val="007F5ADF"/>
    <w:rsid w:val="00812101"/>
    <w:rsid w:val="00812F4B"/>
    <w:rsid w:val="00815B12"/>
    <w:rsid w:val="0085126C"/>
    <w:rsid w:val="0086641C"/>
    <w:rsid w:val="008772A3"/>
    <w:rsid w:val="008D1D1F"/>
    <w:rsid w:val="008E7ED6"/>
    <w:rsid w:val="008F08E1"/>
    <w:rsid w:val="00937FD0"/>
    <w:rsid w:val="0094585A"/>
    <w:rsid w:val="009842B2"/>
    <w:rsid w:val="009961B2"/>
    <w:rsid w:val="009B300C"/>
    <w:rsid w:val="009F610A"/>
    <w:rsid w:val="00A17C54"/>
    <w:rsid w:val="00A22202"/>
    <w:rsid w:val="00A511DD"/>
    <w:rsid w:val="00AC0D81"/>
    <w:rsid w:val="00AE7F19"/>
    <w:rsid w:val="00B77FE3"/>
    <w:rsid w:val="00C703E7"/>
    <w:rsid w:val="00D51C5E"/>
    <w:rsid w:val="00D655BB"/>
    <w:rsid w:val="00DA5729"/>
    <w:rsid w:val="00DE3FC9"/>
    <w:rsid w:val="00DF6298"/>
    <w:rsid w:val="00E03E94"/>
    <w:rsid w:val="00E23F3B"/>
    <w:rsid w:val="00E27A6D"/>
    <w:rsid w:val="00E332B7"/>
    <w:rsid w:val="00E45A19"/>
    <w:rsid w:val="00E85F14"/>
    <w:rsid w:val="00EC468E"/>
    <w:rsid w:val="00F02050"/>
    <w:rsid w:val="00FA604A"/>
    <w:rsid w:val="00FD27D3"/>
    <w:rsid w:val="02C76FB3"/>
    <w:rsid w:val="10377878"/>
    <w:rsid w:val="17311FC8"/>
    <w:rsid w:val="18D42AC6"/>
    <w:rsid w:val="1E0F15D5"/>
    <w:rsid w:val="30FC6329"/>
    <w:rsid w:val="35F2292A"/>
    <w:rsid w:val="3B6F6286"/>
    <w:rsid w:val="4CDC6C79"/>
    <w:rsid w:val="52831C03"/>
    <w:rsid w:val="544630A6"/>
    <w:rsid w:val="578B58C1"/>
    <w:rsid w:val="59C24754"/>
    <w:rsid w:val="6D6529C1"/>
    <w:rsid w:val="6E7A1C7A"/>
    <w:rsid w:val="72BE1A63"/>
    <w:rsid w:val="7D8B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E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12EC9"/>
    <w:pPr>
      <w:ind w:leftChars="2500" w:left="100"/>
    </w:pPr>
  </w:style>
  <w:style w:type="paragraph" w:styleId="a4">
    <w:name w:val="Balloon Text"/>
    <w:basedOn w:val="a"/>
    <w:link w:val="Char0"/>
    <w:rsid w:val="00012EC9"/>
    <w:rPr>
      <w:sz w:val="18"/>
      <w:szCs w:val="18"/>
    </w:rPr>
  </w:style>
  <w:style w:type="paragraph" w:styleId="a5">
    <w:name w:val="footer"/>
    <w:basedOn w:val="a"/>
    <w:link w:val="Char1"/>
    <w:rsid w:val="00012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012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012EC9"/>
    <w:rPr>
      <w:b/>
      <w:bCs/>
    </w:rPr>
  </w:style>
  <w:style w:type="character" w:customStyle="1" w:styleId="Char2">
    <w:name w:val="页眉 Char"/>
    <w:basedOn w:val="a0"/>
    <w:link w:val="a6"/>
    <w:rsid w:val="00012EC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012E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012EC9"/>
    <w:pPr>
      <w:ind w:firstLineChars="200" w:firstLine="420"/>
    </w:pPr>
  </w:style>
  <w:style w:type="character" w:customStyle="1" w:styleId="Char">
    <w:name w:val="日期 Char"/>
    <w:basedOn w:val="a0"/>
    <w:link w:val="a3"/>
    <w:rsid w:val="00012EC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4"/>
    <w:rsid w:val="00012E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272</Words>
  <Characters>1552</Characters>
  <Application>Microsoft Office Word</Application>
  <DocSecurity>0</DocSecurity>
  <Lines>12</Lines>
  <Paragraphs>3</Paragraphs>
  <ScaleCrop>false</ScaleCrop>
  <Company>Users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呱呱妈妈</dc:creator>
  <cp:lastModifiedBy>hm001</cp:lastModifiedBy>
  <cp:revision>7</cp:revision>
  <cp:lastPrinted>2022-04-18T00:55:00Z</cp:lastPrinted>
  <dcterms:created xsi:type="dcterms:W3CDTF">2022-04-22T02:49:00Z</dcterms:created>
  <dcterms:modified xsi:type="dcterms:W3CDTF">2023-03-28T02:31:00Z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870B00A2CB9E4B7796DDD0B0B246CC89</vt:lpwstr>
  </property>
</Properties>
</file>